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9F" w:rsidRPr="00AC009F" w:rsidRDefault="00AC009F" w:rsidP="00AC009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AC009F">
        <w:rPr>
          <w:rFonts w:ascii="Times New Roman" w:eastAsia="Times New Roman" w:hAnsi="Times New Roman" w:cs="Times New Roman"/>
          <w:b/>
          <w:bCs/>
          <w:kern w:val="36"/>
          <w:sz w:val="48"/>
          <w:szCs w:val="48"/>
          <w:lang w:eastAsia="el-GR"/>
        </w:rPr>
        <w:t>QUALITY &amp; RELIABILITY Α.Β.Ε.Ε. - ΑΝΑΚΟΙΝΩΣΗ ΓΙΑ ΤΗΝ ΠΡΟΑΝΑΓΓΕΛΙΑ ΓΕΝΙΚΗΣ ΣΥΝΕΛΕΥΣΗΣ</w:t>
      </w:r>
    </w:p>
    <w:p w:rsidR="00AC009F" w:rsidRPr="00AC009F" w:rsidRDefault="00AC009F" w:rsidP="000E212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AC009F">
        <w:rPr>
          <w:rFonts w:ascii="Times New Roman" w:eastAsia="Times New Roman" w:hAnsi="Times New Roman" w:cs="Times New Roman"/>
          <w:b/>
          <w:bCs/>
          <w:kern w:val="36"/>
          <w:sz w:val="48"/>
          <w:szCs w:val="48"/>
          <w:lang w:eastAsia="el-GR"/>
        </w:rPr>
        <w:t>ΠΡΟΣΚΛΗΣΗ</w:t>
      </w:r>
    </w:p>
    <w:p w:rsidR="00AC009F" w:rsidRPr="00AC009F" w:rsidRDefault="00AC009F" w:rsidP="000E212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(συνταχθείσα σύμφωνα με το άρθρο 121 παρ. 4 του ν. 4548/2018)</w:t>
      </w:r>
    </w:p>
    <w:p w:rsidR="00AC009F" w:rsidRPr="00AC009F" w:rsidRDefault="00AC009F" w:rsidP="000E212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AC009F">
        <w:rPr>
          <w:rFonts w:ascii="Times New Roman" w:eastAsia="Times New Roman" w:hAnsi="Times New Roman" w:cs="Times New Roman"/>
          <w:b/>
          <w:bCs/>
          <w:kern w:val="36"/>
          <w:sz w:val="48"/>
          <w:szCs w:val="48"/>
          <w:lang w:eastAsia="el-GR"/>
        </w:rPr>
        <w:t>ΤΩΝ ΜΕΤΟΧΩΝ ΤΗΣ ΑΝΩΝΥΜΗΣ ΕΤΑΙΡΙΑΣ ΜΕ ΤΗΝ ΕΠΩΝΥΜΙΑ</w:t>
      </w:r>
    </w:p>
    <w:p w:rsidR="00AC009F" w:rsidRPr="00AC009F" w:rsidRDefault="00AC009F" w:rsidP="000E212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«QUALITY &amp; RELIABILITY ΕΦΑΡΜΟΓΕΣ ΥΨΗΛΗΣ ΤΕΧΝΟΛΟΓΙΑΣ</w:t>
      </w:r>
    </w:p>
    <w:p w:rsidR="00AC009F" w:rsidRPr="00AC009F" w:rsidRDefault="00AC009F" w:rsidP="000E212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ΑΝΩΝΥΜΗ ΒΙΟΜΗΧΑΝΙΚΗ ΚΑΙ ΕΜΠΟΡΙΚΗ ΕΤΑΙΡΕΙΑ»</w:t>
      </w:r>
    </w:p>
    <w:p w:rsidR="00AC009F" w:rsidRPr="00AC009F" w:rsidRDefault="00AC009F" w:rsidP="000E212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Aρ. Γ.Ε.ΜΗ 414401000 (πρώην Aρ. Μ.Α.Ε. 16439/06/Β/88/24)</w:t>
      </w:r>
    </w:p>
    <w:p w:rsidR="00AC009F" w:rsidRPr="00AC009F" w:rsidRDefault="00AC009F" w:rsidP="000E212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ΣΕ ΕΤΗΣΙΑ ΤΑΚΤΙΚΗ ΓΕΝΙΚΗ ΣΥΝΕΛΕΥΣΗ ΤΗΣ 9</w:t>
      </w:r>
      <w:r w:rsidRPr="00AC009F">
        <w:rPr>
          <w:rFonts w:ascii="Times New Roman" w:eastAsia="Times New Roman" w:hAnsi="Times New Roman" w:cs="Times New Roman"/>
          <w:b/>
          <w:bCs/>
          <w:sz w:val="24"/>
          <w:szCs w:val="24"/>
          <w:vertAlign w:val="superscript"/>
          <w:lang w:eastAsia="el-GR"/>
        </w:rPr>
        <w:t>ΗΣ</w:t>
      </w:r>
      <w:r w:rsidRPr="00AC009F">
        <w:rPr>
          <w:rFonts w:ascii="Times New Roman" w:eastAsia="Times New Roman" w:hAnsi="Times New Roman" w:cs="Times New Roman"/>
          <w:b/>
          <w:bCs/>
          <w:sz w:val="24"/>
          <w:szCs w:val="24"/>
          <w:lang w:eastAsia="el-GR"/>
        </w:rPr>
        <w:t xml:space="preserve"> ΣΕΠΤΕΜΒΡΙΟΥ 2019</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Με την από 8/8/2019 απόφαση του Διοικητικού Συμβουλίου και σύμφωνα με το Νόμο και το Καταστατικό, καλούνται οι κ.κ. Μέτοχοι της Εταιρείας σε Ετήσια Τακτική Γενική Συνέλευση, που θα πραγματοποιηθεί την ενάτη Σεπτεμβρίου (9</w:t>
      </w:r>
      <w:r w:rsidRPr="00AC009F">
        <w:rPr>
          <w:rFonts w:ascii="Times New Roman" w:eastAsia="Times New Roman" w:hAnsi="Times New Roman" w:cs="Times New Roman"/>
          <w:sz w:val="24"/>
          <w:szCs w:val="24"/>
          <w:vertAlign w:val="superscript"/>
          <w:lang w:eastAsia="el-GR"/>
        </w:rPr>
        <w:t>η</w:t>
      </w:r>
      <w:r w:rsidRPr="00AC009F">
        <w:rPr>
          <w:rFonts w:ascii="Times New Roman" w:eastAsia="Times New Roman" w:hAnsi="Times New Roman" w:cs="Times New Roman"/>
          <w:sz w:val="24"/>
          <w:szCs w:val="24"/>
          <w:lang w:eastAsia="el-GR"/>
        </w:rPr>
        <w:t>) Σεπτεμβρίου 2019, ημέρα Δευτέρα και ώρα 09:00 π.μ, στην έδρα της Εταιρείας (Κονίτσης 11Β, Μαρούσι Αττικής, 3</w:t>
      </w:r>
      <w:r w:rsidRPr="00AC009F">
        <w:rPr>
          <w:rFonts w:ascii="Times New Roman" w:eastAsia="Times New Roman" w:hAnsi="Times New Roman" w:cs="Times New Roman"/>
          <w:sz w:val="24"/>
          <w:szCs w:val="24"/>
          <w:vertAlign w:val="superscript"/>
          <w:lang w:eastAsia="el-GR"/>
        </w:rPr>
        <w:t>ος</w:t>
      </w:r>
      <w:r w:rsidRPr="00AC009F">
        <w:rPr>
          <w:rFonts w:ascii="Times New Roman" w:eastAsia="Times New Roman" w:hAnsi="Times New Roman" w:cs="Times New Roman"/>
          <w:sz w:val="24"/>
          <w:szCs w:val="24"/>
          <w:lang w:eastAsia="el-GR"/>
        </w:rPr>
        <w:t xml:space="preserve"> όροφος), προς συζήτηση και λήψη αποφάσεων επί των εξής θεμάτων ημερήσιας διάταξης: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ΘΕΜΑΤΑ  ΗΜΕΡΗΣΙΑΣ  ΔΙΑΤΑΞΗΣ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1] Υποβολή και έγκριση των Ετησίων Οικονομικών Καταστάσεων (Εταιρικών και Ενοποιημένων) της Quality &amp; Reliability A.E. χρήσεως 2018 (1.1.2018 – 31.12.2018), μετά από υποβολή, ακρόαση και έγκριση της Ετήσιας Έκθεσης του Διοικητικού Συμβουλίου και της Έκθεσης Ελέγχου των Ορκωτών Ελεγκτών επΆ αυτών.</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2] Έγκριση συνολικής διαχείρισης των εταιρικών υποθέσεων από το Διοικητικό Συμβούλιο της Εταιρείας. Απαλλαγή των μελών του Διοικητικού Συμβουλίου και των Ορκωτών Ελεγκτών από κάθε ευθύνη αποζημιώσεως για την διαχείριση των εταιρικών υποθέσεων, τη σύνταξη και τον έλεγχο των ετησίων οικονομικών καταστάσεων χρήσης 1.1.2018 – 31.12.2018, κατΆ άρθρο 108 του Νόμου 4548/2018.</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lastRenderedPageBreak/>
        <w:t>3]  Έγκριση των καταβληθέντων - κατά την χρήση 2018 - προς τα μέλη του Διοικητικού Συμβουλίου αμοιβών και αποζημιώσεων. Έγκριση συμβάσεων με και καθορισμός αμοιβών και αποζημιώσεων καταβληθησομένων κατά τις χρήσεις 2019-2020 προς τα μέλη του Διοικητικού Συμβουλίου και της Επιτροπής Ελέγχου σύμφωνα με το άρθρο 109 και 117 του Νόμου 4548/2018 και παροχή εξουσιοδοτήσεων.</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4] Εκλογή Ελεγκτικής Εταιρείας για τον Τακτικό Έλεγχο των Οικονομικών Καταστάσεων (Εταιρικών και ενοποιημένων) της Q &amp; R A.E., σύμφωνα με τα Διεθνή Πρότυπα Χρηματοοικονομικής Πληροφόρησης, της διαχειριστικής περιόδου 1.1.2019 - 31.12.2019 και καθορισμός της αμοιβής αυτής.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5]</w:t>
      </w:r>
      <w:r w:rsidRPr="00AC009F">
        <w:rPr>
          <w:rFonts w:ascii="Times New Roman" w:eastAsia="Times New Roman" w:hAnsi="Times New Roman" w:cs="Times New Roman"/>
          <w:b/>
          <w:bCs/>
          <w:sz w:val="24"/>
          <w:szCs w:val="24"/>
          <w:lang w:eastAsia="el-GR"/>
        </w:rPr>
        <w:t xml:space="preserve">   </w:t>
      </w:r>
      <w:r w:rsidRPr="00AC009F">
        <w:rPr>
          <w:rFonts w:ascii="Times New Roman" w:eastAsia="Times New Roman" w:hAnsi="Times New Roman" w:cs="Times New Roman"/>
          <w:sz w:val="24"/>
          <w:szCs w:val="24"/>
          <w:lang w:eastAsia="el-GR"/>
        </w:rPr>
        <w:t>Εκλογή Μελών νέου Διοικητικού Συμβουλίου της Εταιρείας.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xml:space="preserve">6]  Μείωση του μετοχικού κεφαλαίου της Εταιρείας από το ποσό των 3.852.206,40 ευρώ έως το ποσό των 5.302.206,40 ευρώ, με μείωση της ονομαστικής αξίας κάθε μετοχής της Εταιρείας από 0,14 ευρώ έως 0,19 ευρώ, κατΆ εφαρμογή του άρθρου 119 παρ. 4 του Ν. 4548/2018.  H ανωτέρω μείωση θα πραγματοποιηθεί με το σχηματισμό ειδικού αποθεματικού το οποίο θα συμψηφισθεί με σωρρευμένες λογιστικές ζημιές της εταιρείας. Σκοπός της εταιρείας με την ανωτέρω μείωση είναι </w:t>
      </w:r>
      <w:r w:rsidRPr="00AC009F">
        <w:rPr>
          <w:rFonts w:ascii="Times New Roman" w:eastAsia="Times New Roman" w:hAnsi="Times New Roman" w:cs="Times New Roman"/>
          <w:b/>
          <w:bCs/>
          <w:sz w:val="24"/>
          <w:szCs w:val="24"/>
          <w:u w:val="single"/>
          <w:lang w:eastAsia="el-GR"/>
        </w:rPr>
        <w:t xml:space="preserve">να μην εμπίπτει πλέον </w:t>
      </w:r>
      <w:r w:rsidRPr="00AC009F">
        <w:rPr>
          <w:rFonts w:ascii="Times New Roman" w:eastAsia="Times New Roman" w:hAnsi="Times New Roman" w:cs="Times New Roman"/>
          <w:sz w:val="24"/>
          <w:szCs w:val="24"/>
          <w:lang w:eastAsia="el-GR"/>
        </w:rPr>
        <w:t>στις διατάξεις της παρ.4 του άρθρου 119 του Ν.4548/2018.</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Η σχετική απόφαση απαιτεί αυξημένη απαρτία και πλειοψηφία (άρθρο 29 παρ. 1 του Ν. 4548/2018).</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Τροποποίηση του άρθρου 5 του Καταστατικού της Εταιρείας.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Παροχή προς το Διοικητικό Συμβούλιο της Εταιρείας των αναγκαίων εξουσιοδοτήσεων για την εκτέλεση της ανωτέρω αποφάσεως περί μειώσεως του μετοχικού κεφαλαίου της Εταιρείας.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7]  Παροχή αδείας σύμφωνα με το άρθρο 98 παρ. 1 του Ν. 4548/2018, όπως ισχύει, στα μέλη του Διοικητικού Συμβουλίου και στα διευθυντικά στελέχη της Εταιρίας να μετέχουν σε Διοικητικά Συμβούλια ή στη διεύθυνση των θυγατρικών, συγγενών και συνδεδεμένων εταιριών του Ομίλου, οι οποίες επιδιώκουν όμοιους ή/και παρεμφερείς σκοπούς.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8]</w:t>
      </w:r>
      <w:r w:rsidRPr="00AC009F">
        <w:rPr>
          <w:rFonts w:ascii="Times New Roman" w:eastAsia="Times New Roman" w:hAnsi="Times New Roman" w:cs="Times New Roman"/>
          <w:b/>
          <w:bCs/>
          <w:sz w:val="24"/>
          <w:szCs w:val="24"/>
          <w:lang w:eastAsia="el-GR"/>
        </w:rPr>
        <w:t xml:space="preserve">  </w:t>
      </w:r>
      <w:r w:rsidRPr="00AC009F">
        <w:rPr>
          <w:rFonts w:ascii="Times New Roman" w:eastAsia="Times New Roman" w:hAnsi="Times New Roman" w:cs="Times New Roman"/>
          <w:sz w:val="24"/>
          <w:szCs w:val="24"/>
          <w:lang w:eastAsia="el-GR"/>
        </w:rPr>
        <w:t>Θέσπιση πολιτικής αποδοχών σύμφωνα με τις διατάξεις των άρθρων 110 και 111 του ν. 4548/2018 και έγκριση αυτής.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9] Τροποποίηση και συμπλήρωση των διατάξεων του Καταστατικού της Εταιρείας επί σκοπώ προσαρμογής και εναρμόνισης με τις διατάξεις του ν. 4548/2018, όπως ισχύει, σύμφωνα με την διάταξη του άρθρου 183 του ως άνω νόμου.</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10] Διάφορα θέματα και ανακoινώσεις.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Σε περίπτωση μη επίτευξης της απαιτούμενης εκ του Νόμου απαρτίας για την λήψη απόφασης στα ανωτέρω θέματα της Ημερησίας Διάταξης, η τυχόν Επαναληπτική Τακτική Γενική Συνέλευση θα συνέλθει την 27η Σεπτεμβρίου 2019, ημέρα Παρασκευή και ώρα 14.00 μ.μ. στον ίδιο χώρο.</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lastRenderedPageBreak/>
        <w:t> Τα θέματα της Ημερήσιας Διάταξης της τυχόν Επαναληπτικής Γενικής Συνελεύσεως θα είναι τα ίδια ως άνω αναφερόμενα.</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Σύμφωνα με τα άρθρα 121 παρ. 4, 124 και 128 του ν. 4548/2018, όπως ισχύει σήμερα, η Εταιρεία ενημερώνει τους μετόχους για τα ακόλουθα: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u w:val="single"/>
          <w:lang w:eastAsia="el-GR"/>
        </w:rPr>
        <w:t>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u w:val="single"/>
          <w:lang w:eastAsia="el-GR"/>
        </w:rPr>
        <w:t xml:space="preserve">Α. ΔΙΚΑΙΩΜΑ ΣΥΜΜΕΤΟΧΗΣ ΚΑΙ ΨΗΦΟΥ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xml:space="preserve">Κάθε μετοχή παρέχει δικαίωμα μίας (1) ψήφου. Στην ετήσια Τακτική Γενική Συνέλευση δικαιούται να συμμετάσχει όποιος εμφανίζεται ως μέτοχος στα αρχεία του Συστήματος Αΰλων Τίτλων (Σ.Α.Τ.) που διαχειρίζεται η «ΕΛΛΗΝΙΚΑ ΧΡΗΜΑΤΙΣΤΗΡΙΑ Α.Ε.» (Ε.Χ.Α.Ε.), στο οποίο τηρούνται οι κινητές αξίες (μετοχές) της Εταιρείας. Η ιδιότητα του μετόχου πρέπει να υφίσταται κατά την </w:t>
      </w:r>
      <w:r w:rsidRPr="00AC009F">
        <w:rPr>
          <w:rFonts w:ascii="Times New Roman" w:eastAsia="Times New Roman" w:hAnsi="Times New Roman" w:cs="Times New Roman"/>
          <w:b/>
          <w:bCs/>
          <w:sz w:val="24"/>
          <w:szCs w:val="24"/>
          <w:lang w:eastAsia="el-GR"/>
        </w:rPr>
        <w:t>04.09.2019 (ημερομηνία καταγραφής)</w:t>
      </w:r>
      <w:r w:rsidRPr="00AC009F">
        <w:rPr>
          <w:rFonts w:ascii="Times New Roman" w:eastAsia="Times New Roman" w:hAnsi="Times New Roman" w:cs="Times New Roman"/>
          <w:sz w:val="24"/>
          <w:szCs w:val="24"/>
          <w:lang w:eastAsia="el-GR"/>
        </w:rPr>
        <w:t>, ήτοι κατά την έναρξη της πέμπτης (5ης) ημέρας πριν από την ημέρα της συνεδρίασης της Γενικής Συνέλευσης της 09.09.2019.</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Η ως άνω ημερομηνία καταγραφής ισχύει και στην περίπτωση εξ΄αναβολής ή επαναληπτικής συνεδρίασης δεδομένου ότι η συνεδρίαση δεν απέχει περισσότερο από τριάντα (30) ημέρες από την ημερομηνία καταγραφής.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Η απόδειξη της μετοχικής ιδιότητας μπορεί να γίνεται με κάθε νόμιμο μέσο και πάντως βάσει ενημέρωσης που λαμβάνει η Εταιρεία από 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 Έναντι της Εταιρείας θεωρείται ότι έχει δικαίωμα συμμετοχής και ψήφου στην ετήσια Τακτική Γενική Συνέλευση μόνον όποιος φέρει την ιδιότητα του μετόχου κατά την αντίστοιχη ημερομηνία καταγραφής. Σημειώνεται ότι η άσκηση των εν λόγω δικαιωμάτων (συμμετοχής και ψήφου) δεν προϋποθέτει την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της ετήσιας Τακτικής Γενικής Συνέλευσης.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w:t>
      </w:r>
      <w:r w:rsidRPr="00AC009F">
        <w:rPr>
          <w:rFonts w:ascii="Times New Roman" w:eastAsia="Times New Roman" w:hAnsi="Times New Roman" w:cs="Times New Roman"/>
          <w:b/>
          <w:bCs/>
          <w:sz w:val="24"/>
          <w:szCs w:val="24"/>
          <w:u w:val="single"/>
          <w:lang w:eastAsia="el-GR"/>
        </w:rPr>
        <w:t xml:space="preserve">Β. ΔΙΚΑΙΩΜΑΤΑ ΜΕΙΟΨΗΦΙΑΣ ΤΩΝ ΜΕΤΟΧΩΝ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xml:space="preserve">(α) Με αίτηση μετόχων που εκπροσωπούν το ένα εικοστό (1/20) του καταβεβλημένου μετοχικού κεφαλαίου, το Διοικητικό Συμβούλιο της Εταιρείας υποχρεούται να εγγράψει στην ημερήσια διάταξη της ετήσιας Τακτικής Γενικής Συνέλευσης πρόσθετα θέματα, εάν η σχετική αίτηση περιέλθει στο Διοικητικό Συμβούλιο μέχρι την </w:t>
      </w:r>
      <w:r w:rsidRPr="00AC009F">
        <w:rPr>
          <w:rFonts w:ascii="Times New Roman" w:eastAsia="Times New Roman" w:hAnsi="Times New Roman" w:cs="Times New Roman"/>
          <w:b/>
          <w:bCs/>
          <w:sz w:val="24"/>
          <w:szCs w:val="24"/>
          <w:lang w:eastAsia="el-GR"/>
        </w:rPr>
        <w:t>25</w:t>
      </w:r>
      <w:r w:rsidRPr="00AC009F">
        <w:rPr>
          <w:rFonts w:ascii="Times New Roman" w:eastAsia="Times New Roman" w:hAnsi="Times New Roman" w:cs="Times New Roman"/>
          <w:b/>
          <w:bCs/>
          <w:sz w:val="24"/>
          <w:szCs w:val="24"/>
          <w:u w:val="single"/>
          <w:lang w:eastAsia="el-GR"/>
        </w:rPr>
        <w:t>.08.2019, δηλ. δέκα πέντε (15) τουλάχιστον ημέρες πριν από την ετήσια Τακτική Γενική Συνέλευση</w:t>
      </w:r>
      <w:r w:rsidRPr="00AC009F">
        <w:rPr>
          <w:rFonts w:ascii="Times New Roman" w:eastAsia="Times New Roman" w:hAnsi="Times New Roman" w:cs="Times New Roman"/>
          <w:sz w:val="24"/>
          <w:szCs w:val="24"/>
          <w:lang w:eastAsia="el-GR"/>
        </w:rPr>
        <w:t>.</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xml:space="preserve">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την </w:t>
      </w:r>
      <w:r w:rsidRPr="00AC009F">
        <w:rPr>
          <w:rFonts w:ascii="Times New Roman" w:eastAsia="Times New Roman" w:hAnsi="Times New Roman" w:cs="Times New Roman"/>
          <w:b/>
          <w:bCs/>
          <w:sz w:val="24"/>
          <w:szCs w:val="24"/>
          <w:u w:val="single"/>
          <w:lang w:eastAsia="el-GR"/>
        </w:rPr>
        <w:t xml:space="preserve">27.08.2019, δηλ. δέκα τρεις (13) ημέρες πριν από την ημερομηνία της ετήσιας Τακτικής Γενικής Συνέλευσης </w:t>
      </w:r>
      <w:r w:rsidRPr="00AC009F">
        <w:rPr>
          <w:rFonts w:ascii="Times New Roman" w:eastAsia="Times New Roman" w:hAnsi="Times New Roman" w:cs="Times New Roman"/>
          <w:sz w:val="24"/>
          <w:szCs w:val="24"/>
          <w:lang w:eastAsia="el-GR"/>
        </w:rPr>
        <w:t xml:space="preserve">και ταυτόχρονα τίθεται στη διάθεση των μετόχων στο διαδικτυακό τόπο της Εταιρείας (ιδ. </w:t>
      </w:r>
      <w:r w:rsidRPr="00AC009F">
        <w:rPr>
          <w:rFonts w:ascii="Times New Roman" w:eastAsia="Times New Roman" w:hAnsi="Times New Roman" w:cs="Times New Roman"/>
          <w:sz w:val="24"/>
          <w:szCs w:val="24"/>
          <w:lang w:eastAsia="el-GR"/>
        </w:rPr>
        <w:lastRenderedPageBreak/>
        <w:t>κατωτέρω), μαζί με την αιτιολόγηση ή το σχέδιο απόφασης που έχει υποβληθεί από τους μετόχους κατά τα προβλεπόμενα στο άρθρο 123 παρ. 4 του ν. 4548/2018.</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xml:space="preserve">(β) 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123 παρ. 3 του ν. 4548/2018, το αργότερο μέχρι την </w:t>
      </w:r>
      <w:r w:rsidRPr="00AC009F">
        <w:rPr>
          <w:rFonts w:ascii="Times New Roman" w:eastAsia="Times New Roman" w:hAnsi="Times New Roman" w:cs="Times New Roman"/>
          <w:b/>
          <w:bCs/>
          <w:sz w:val="24"/>
          <w:szCs w:val="24"/>
          <w:lang w:eastAsia="el-GR"/>
        </w:rPr>
        <w:t>03</w:t>
      </w:r>
      <w:r w:rsidRPr="00AC009F">
        <w:rPr>
          <w:rFonts w:ascii="Times New Roman" w:eastAsia="Times New Roman" w:hAnsi="Times New Roman" w:cs="Times New Roman"/>
          <w:b/>
          <w:bCs/>
          <w:sz w:val="24"/>
          <w:szCs w:val="24"/>
          <w:u w:val="single"/>
          <w:lang w:eastAsia="el-GR"/>
        </w:rPr>
        <w:t>.09.2019, δηλ. έξι (6) τουλάχιστον ημέρες πριν από την ημερομηνία της ετήσιας Τακτικής Γενικής Συνέλευσης</w:t>
      </w:r>
      <w:r w:rsidRPr="00AC009F">
        <w:rPr>
          <w:rFonts w:ascii="Times New Roman" w:eastAsia="Times New Roman" w:hAnsi="Times New Roman" w:cs="Times New Roman"/>
          <w:sz w:val="24"/>
          <w:szCs w:val="24"/>
          <w:lang w:eastAsia="el-GR"/>
        </w:rPr>
        <w:t xml:space="preserve">, σχέδια αποφάσεων για θέματα που περιλαμβάνονται στην αρχική ή την τυχόν αναθεωρημένη ημερήσια διάταξη, αν η σχετική αίτηση περιέλθει στο Διοικητικό Συμβούλιο μέχρι την </w:t>
      </w:r>
      <w:r w:rsidRPr="00AC009F">
        <w:rPr>
          <w:rFonts w:ascii="Times New Roman" w:eastAsia="Times New Roman" w:hAnsi="Times New Roman" w:cs="Times New Roman"/>
          <w:b/>
          <w:bCs/>
          <w:sz w:val="24"/>
          <w:szCs w:val="24"/>
          <w:lang w:eastAsia="el-GR"/>
        </w:rPr>
        <w:t>02</w:t>
      </w:r>
      <w:r w:rsidRPr="00AC009F">
        <w:rPr>
          <w:rFonts w:ascii="Times New Roman" w:eastAsia="Times New Roman" w:hAnsi="Times New Roman" w:cs="Times New Roman"/>
          <w:b/>
          <w:bCs/>
          <w:sz w:val="24"/>
          <w:szCs w:val="24"/>
          <w:u w:val="single"/>
          <w:lang w:eastAsia="el-GR"/>
        </w:rPr>
        <w:t>.09.2019, δηλ. επτά (7) τουλάχιστον ημέρες πριν από την ημερομηνία της ετήσιας Τακτικής Γενικής Συνέλευσης</w:t>
      </w:r>
      <w:r w:rsidRPr="00AC009F">
        <w:rPr>
          <w:rFonts w:ascii="Times New Roman" w:eastAsia="Times New Roman" w:hAnsi="Times New Roman" w:cs="Times New Roman"/>
          <w:sz w:val="24"/>
          <w:szCs w:val="24"/>
          <w:lang w:eastAsia="el-GR"/>
        </w:rPr>
        <w:t>.</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xml:space="preserve">(γ) Μετά από αίτηση οποιουδήποτε μετόχου που υποβάλλεται στην Εταιρεία μέχρι την </w:t>
      </w:r>
      <w:r w:rsidRPr="00AC009F">
        <w:rPr>
          <w:rFonts w:ascii="Times New Roman" w:eastAsia="Times New Roman" w:hAnsi="Times New Roman" w:cs="Times New Roman"/>
          <w:b/>
          <w:bCs/>
          <w:sz w:val="24"/>
          <w:szCs w:val="24"/>
          <w:u w:val="single"/>
          <w:lang w:eastAsia="el-GR"/>
        </w:rPr>
        <w:t>4.09.2019, δηλ. πέντε (5) τουλάχιστον πλήρεις ημέρες πριν από την ετήσια Τακτική Γενική Συνέλευση</w:t>
      </w:r>
      <w:r w:rsidRPr="00AC009F">
        <w:rPr>
          <w:rFonts w:ascii="Times New Roman" w:eastAsia="Times New Roman" w:hAnsi="Times New Roman" w:cs="Times New Roman"/>
          <w:sz w:val="24"/>
          <w:szCs w:val="24"/>
          <w:lang w:eastAsia="el-GR"/>
        </w:rPr>
        <w:t>,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των πληροφοριών για αποχρώντα ουσιώδη λόγο, ο οποίος αναγράφεται στα πρακτικά.</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xml:space="preserve">(δ) Μετά από αίτηση μετόχων που εκπροσωπούν το ένα δέκατο (1/10) του καταβεβλημένου μετοχικού κεφαλαίου, η οποία υποβάλλεται στην Εταιρεία μέχρι την </w:t>
      </w:r>
      <w:r w:rsidRPr="00AC009F">
        <w:rPr>
          <w:rFonts w:ascii="Times New Roman" w:eastAsia="Times New Roman" w:hAnsi="Times New Roman" w:cs="Times New Roman"/>
          <w:b/>
          <w:bCs/>
          <w:sz w:val="24"/>
          <w:szCs w:val="24"/>
          <w:u w:val="single"/>
          <w:lang w:eastAsia="el-GR"/>
        </w:rPr>
        <w:t>04.09.2019, δηλ. πέντε (5) τουλάχιστον πλήρεις ημέρες πριν από την ετήσια Τακτική Γενική Συνέλευση</w:t>
      </w:r>
      <w:r w:rsidRPr="00AC009F">
        <w:rPr>
          <w:rFonts w:ascii="Times New Roman" w:eastAsia="Times New Roman" w:hAnsi="Times New Roman" w:cs="Times New Roman"/>
          <w:sz w:val="24"/>
          <w:szCs w:val="24"/>
          <w:lang w:eastAsia="el-GR"/>
        </w:rPr>
        <w:t>,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(ε) Με αίτηση μετόχων που εκπροσωπούν το ένα εικοστό (1/20) του καταβεβλημένου μετοχικού κεφαλαίου, η ψηφοφορία σε κάποιο θέμα ή θέματα της ημερήσιας διάταξης ενεργείται με φανερή ψηφοφορία.</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Σε όλες τις ανωτέρω περιπτώσεις οι αιτούντες μέτοχοι οφείλουν να αποδεικνύουν τη μετοχική τους ιδιότητα και, εκτός από την περίπτωση του πρώτου εδαφίου της παραγράφου 6 του άρθρου 141 του ν. 4548/2018, τον αριθμό των μετοχών που κατέχουν κατά την άσκηση του σχετικού δικαιώματος. Η απόδειξη της μετοχικής ιδιότητας μπορεί να γίνεται με κάθε νόμιμο μέσο και πάντως βάσει ενημέρωσης που λαμβάνει η Εταιρεία από 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lastRenderedPageBreak/>
        <w:t>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u w:val="single"/>
          <w:lang w:eastAsia="el-GR"/>
        </w:rPr>
        <w:t xml:space="preserve">Γ. ΔΙΑΔΙΚΑΣΙΑ ΓΙΑ ΤΗΝ ΑΣΚΗΣΗ ΔΙΚΑΙΩΜΑΤΟΣ ΨΗΦΟΥ ΜΕΣΩ ΑΝΤΙΠΡΟΣΩΠΟΥ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Ο μέτοχος συμμετέχει στην ετήσια Τακτική Γενική Συνέλευση και ψηφίζει είτε αυτοπροσώπως είτε μέσω αντιπροσώπου. Κάθε μέτοχος μπορεί να διορίζει μέχρι τρεις (3) αντιπροσώπους. Νομικά πρόσωπα μετέχουν στη Γενική Συνέλευση ορίζοντας ως εκπροσώπους τους μέχρι τρία (3)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Ο αντιπρόσωπος μετόχου υποχρεούται να γνωστοποιεί στην Εταιρεία, πριν από την έναρξη της συνεδρίασης της Τακτικής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αντιπροσωπευομένου μετόχου. Κατά την έννοια της παρούσας παραγράφου, μπορεί να προκύπτει σύγκρουση συμφερόντων ιδίως όταν ο αντιπρόσωπος: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(α) είναι μέτοχος που ασκεί τον έλεγχο της Εταιρείας ή άλλο νομικό πρόσωπο ή οντότητα η οποία ελέγχεται από το μέτοχο αυτόν,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(β) είναι μέλος του Διοικητικού Συμβουλίου ή εν γένει της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(γ) είναι υπάλληλος ή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(δ) είναι σύζυγος ή συγγενής πρώτου βαθμού με ένα από τα φυσικά πρόσωπα που αναφέρονται στις ως άνω περιπτώσεις α΄ έως γ΄.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Ο διορισμός και η ανάκληση ή αντικατάσταση του εκπροσώπου ή αντιπροσώπου του μετόχου γίνεται εγγράφως και υποβάλλεται στην Εταιρεία με τους ίδιους τύπους, σαράντα οκτώ (48) τουλάχιστον ώρες πριν από την ημερομηνία συνεδρίασης της ετήσιας Τακτικής Γενικής Συνέλευσης.</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Η Εταιρεία έχει καταστήσει διαθέσιμο στην ιστοσελίδα της (</w:t>
      </w:r>
      <w:hyperlink r:id="rId5" w:history="1">
        <w:r w:rsidRPr="00AC009F">
          <w:rPr>
            <w:rFonts w:ascii="Times New Roman" w:eastAsia="Times New Roman" w:hAnsi="Times New Roman" w:cs="Times New Roman"/>
            <w:color w:val="0000FF"/>
            <w:sz w:val="24"/>
            <w:szCs w:val="24"/>
            <w:u w:val="single"/>
            <w:lang w:eastAsia="el-GR"/>
          </w:rPr>
          <w:t>www.qnr.com.gr</w:t>
        </w:r>
      </w:hyperlink>
      <w:r w:rsidRPr="00AC009F">
        <w:rPr>
          <w:rFonts w:ascii="Times New Roman" w:eastAsia="Times New Roman" w:hAnsi="Times New Roman" w:cs="Times New Roman"/>
          <w:sz w:val="24"/>
          <w:szCs w:val="24"/>
          <w:lang w:eastAsia="el-GR"/>
        </w:rPr>
        <w:t xml:space="preserve"> ) το έντυπο που χρησιμοποιεί για το διορισμό αντιπροσώπου. Το εν λόγω έντυπο κατατίθεται συμπληρωμένο και υπογεγραμμένο από το μέτοχο στο Tμήμα Εξυπηρέτησης Μετόχων  της Εταιρείας στο Μαρούσι Αττικής, οδός Κονίτσης 11Β, ή αποστέλλεται τηλεομοιοτυπικώς στο fax 210-8029819 σαράντα οκτώ (48) τουλάχιστον ώρες πριν από την ημερομηνία συνεδρίασης της ετήσιας Τακτικής Γενικής Συνέλευσης.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lastRenderedPageBreak/>
        <w:t>Ο δικαιούχος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κατά τις εργάσιμες ημέρες και ώρες, στο τηλέφωνο 210-8029409.</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u w:val="single"/>
          <w:lang w:eastAsia="el-GR"/>
        </w:rPr>
        <w:t xml:space="preserve">Δ. ΔΙΑΘΕΣΙΜΑ ΕΓΓΡΑΦΑ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Το πλήρες κείμενο των σχεδίων αποφάσεων και τυχόν εγγράφων που προβλέπονται στο άρθρο 123 παρ. 4 του ν. 4548/2018 θα διατίθεται σε έγχαρτη μορφή στα γραφεία της έδρας της Εταιρείας (Μαρούσι Αττικής, οδός Κονίτσης 11Β).</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u w:val="single"/>
          <w:lang w:eastAsia="el-GR"/>
        </w:rPr>
        <w:t xml:space="preserve">Ε. ΔΙΑΘΕΣΙΜΕΣ ΠΛΗΡΟΦΟΡΙΕΣ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xml:space="preserve">Οι πληροφορίες των παρ. 3 και 4 του άρθρου 123 του ν. 4548/2018 θα διατίθενται σε ηλεκτρονική μορφή στην ιστοσελίδα της Εταιρείας: </w:t>
      </w:r>
      <w:hyperlink r:id="rId6" w:history="1">
        <w:r w:rsidRPr="00AC009F">
          <w:rPr>
            <w:rFonts w:ascii="Times New Roman" w:eastAsia="Times New Roman" w:hAnsi="Times New Roman" w:cs="Times New Roman"/>
            <w:color w:val="0000FF"/>
            <w:sz w:val="24"/>
            <w:szCs w:val="24"/>
            <w:u w:val="single"/>
            <w:lang w:eastAsia="el-GR"/>
          </w:rPr>
          <w:t>www.qnr.com.gr</w:t>
        </w:r>
      </w:hyperlink>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sz w:val="24"/>
          <w:szCs w:val="24"/>
          <w:lang w:eastAsia="el-GR"/>
        </w:rPr>
        <w:t>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Μαρούσι Αττικής,  8 Αυγούστου 2019</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Με εντολή του Διοικητικού Συμβουλίου</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 xml:space="preserve">Ο ΠΡΟΕΔΡΟΣ ΤΟΥ Δ.Σ. </w:t>
      </w:r>
    </w:p>
    <w:p w:rsidR="00AC009F" w:rsidRPr="00AC009F" w:rsidRDefault="00AC009F" w:rsidP="00AC0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C009F">
        <w:rPr>
          <w:rFonts w:ascii="Times New Roman" w:eastAsia="Times New Roman" w:hAnsi="Times New Roman" w:cs="Times New Roman"/>
          <w:b/>
          <w:bCs/>
          <w:sz w:val="24"/>
          <w:szCs w:val="24"/>
          <w:lang w:eastAsia="el-GR"/>
        </w:rPr>
        <w:t>Παναγιώτης Πασχαλάκη</w:t>
      </w:r>
    </w:p>
    <w:p w:rsidR="00680A75" w:rsidRPr="00AC009F" w:rsidRDefault="00680A75" w:rsidP="00AC009F">
      <w:pPr>
        <w:jc w:val="both"/>
      </w:pPr>
    </w:p>
    <w:sectPr w:rsidR="00680A75" w:rsidRPr="00AC009F" w:rsidSect="00680A75">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E5CC5"/>
    <w:multiLevelType w:val="multilevel"/>
    <w:tmpl w:val="535C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A7130"/>
    <w:multiLevelType w:val="multilevel"/>
    <w:tmpl w:val="B3F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C009F"/>
    <w:rsid w:val="000E2126"/>
    <w:rsid w:val="00680A75"/>
    <w:rsid w:val="00AC00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75"/>
  </w:style>
  <w:style w:type="paragraph" w:styleId="Heading1">
    <w:name w:val="heading 1"/>
    <w:basedOn w:val="Normal"/>
    <w:link w:val="Heading1Char"/>
    <w:uiPriority w:val="9"/>
    <w:qFormat/>
    <w:rsid w:val="00AC00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09F"/>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AC009F"/>
    <w:rPr>
      <w:b/>
      <w:bCs/>
    </w:rPr>
  </w:style>
  <w:style w:type="character" w:customStyle="1" w:styleId="time">
    <w:name w:val="time"/>
    <w:basedOn w:val="DefaultParagraphFont"/>
    <w:rsid w:val="00AC009F"/>
  </w:style>
  <w:style w:type="paragraph" w:styleId="NormalWeb">
    <w:name w:val="Normal (Web)"/>
    <w:basedOn w:val="Normal"/>
    <w:uiPriority w:val="99"/>
    <w:semiHidden/>
    <w:unhideWhenUsed/>
    <w:rsid w:val="00AC00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AC009F"/>
    <w:rPr>
      <w:color w:val="0000FF"/>
      <w:u w:val="single"/>
    </w:rPr>
  </w:style>
</w:styles>
</file>

<file path=word/webSettings.xml><?xml version="1.0" encoding="utf-8"?>
<w:webSettings xmlns:r="http://schemas.openxmlformats.org/officeDocument/2006/relationships" xmlns:w="http://schemas.openxmlformats.org/wordprocessingml/2006/main">
  <w:divs>
    <w:div w:id="198780636">
      <w:bodyDiv w:val="1"/>
      <w:marLeft w:val="0"/>
      <w:marRight w:val="0"/>
      <w:marTop w:val="0"/>
      <w:marBottom w:val="0"/>
      <w:divBdr>
        <w:top w:val="none" w:sz="0" w:space="0" w:color="auto"/>
        <w:left w:val="none" w:sz="0" w:space="0" w:color="auto"/>
        <w:bottom w:val="none" w:sz="0" w:space="0" w:color="auto"/>
        <w:right w:val="none" w:sz="0" w:space="0" w:color="auto"/>
      </w:divBdr>
      <w:divsChild>
        <w:div w:id="460881183">
          <w:marLeft w:val="0"/>
          <w:marRight w:val="0"/>
          <w:marTop w:val="0"/>
          <w:marBottom w:val="0"/>
          <w:divBdr>
            <w:top w:val="none" w:sz="0" w:space="0" w:color="auto"/>
            <w:left w:val="none" w:sz="0" w:space="0" w:color="auto"/>
            <w:bottom w:val="none" w:sz="0" w:space="0" w:color="auto"/>
            <w:right w:val="none" w:sz="0" w:space="0" w:color="auto"/>
          </w:divBdr>
          <w:divsChild>
            <w:div w:id="1996031974">
              <w:marLeft w:val="0"/>
              <w:marRight w:val="0"/>
              <w:marTop w:val="60"/>
              <w:marBottom w:val="0"/>
              <w:divBdr>
                <w:top w:val="none" w:sz="0" w:space="0" w:color="auto"/>
                <w:left w:val="none" w:sz="0" w:space="0" w:color="auto"/>
                <w:bottom w:val="none" w:sz="0" w:space="0" w:color="auto"/>
                <w:right w:val="none" w:sz="0" w:space="0" w:color="auto"/>
              </w:divBdr>
              <w:divsChild>
                <w:div w:id="1476029717">
                  <w:marLeft w:val="0"/>
                  <w:marRight w:val="0"/>
                  <w:marTop w:val="0"/>
                  <w:marBottom w:val="0"/>
                  <w:divBdr>
                    <w:top w:val="none" w:sz="0" w:space="0" w:color="auto"/>
                    <w:left w:val="none" w:sz="0" w:space="0" w:color="auto"/>
                    <w:bottom w:val="none" w:sz="0" w:space="0" w:color="auto"/>
                    <w:right w:val="none" w:sz="0" w:space="0" w:color="auto"/>
                  </w:divBdr>
                </w:div>
                <w:div w:id="14721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4682">
          <w:marLeft w:val="0"/>
          <w:marRight w:val="0"/>
          <w:marTop w:val="0"/>
          <w:marBottom w:val="0"/>
          <w:divBdr>
            <w:top w:val="none" w:sz="0" w:space="0" w:color="auto"/>
            <w:left w:val="none" w:sz="0" w:space="0" w:color="auto"/>
            <w:bottom w:val="none" w:sz="0" w:space="0" w:color="auto"/>
            <w:right w:val="none" w:sz="0" w:space="0" w:color="auto"/>
          </w:divBdr>
        </w:div>
        <w:div w:id="2097631875">
          <w:marLeft w:val="0"/>
          <w:marRight w:val="0"/>
          <w:marTop w:val="0"/>
          <w:marBottom w:val="0"/>
          <w:divBdr>
            <w:top w:val="none" w:sz="0" w:space="0" w:color="auto"/>
            <w:left w:val="none" w:sz="0" w:space="0" w:color="auto"/>
            <w:bottom w:val="none" w:sz="0" w:space="0" w:color="auto"/>
            <w:right w:val="none" w:sz="0" w:space="0" w:color="auto"/>
          </w:divBdr>
          <w:divsChild>
            <w:div w:id="1847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0551">
      <w:bodyDiv w:val="1"/>
      <w:marLeft w:val="0"/>
      <w:marRight w:val="0"/>
      <w:marTop w:val="0"/>
      <w:marBottom w:val="0"/>
      <w:divBdr>
        <w:top w:val="none" w:sz="0" w:space="0" w:color="auto"/>
        <w:left w:val="none" w:sz="0" w:space="0" w:color="auto"/>
        <w:bottom w:val="none" w:sz="0" w:space="0" w:color="auto"/>
        <w:right w:val="none" w:sz="0" w:space="0" w:color="auto"/>
      </w:divBdr>
      <w:divsChild>
        <w:div w:id="1873036828">
          <w:marLeft w:val="0"/>
          <w:marRight w:val="0"/>
          <w:marTop w:val="0"/>
          <w:marBottom w:val="0"/>
          <w:divBdr>
            <w:top w:val="none" w:sz="0" w:space="0" w:color="auto"/>
            <w:left w:val="none" w:sz="0" w:space="0" w:color="auto"/>
            <w:bottom w:val="none" w:sz="0" w:space="0" w:color="auto"/>
            <w:right w:val="none" w:sz="0" w:space="0" w:color="auto"/>
          </w:divBdr>
          <w:divsChild>
            <w:div w:id="1820995083">
              <w:marLeft w:val="0"/>
              <w:marRight w:val="0"/>
              <w:marTop w:val="60"/>
              <w:marBottom w:val="0"/>
              <w:divBdr>
                <w:top w:val="none" w:sz="0" w:space="0" w:color="auto"/>
                <w:left w:val="none" w:sz="0" w:space="0" w:color="auto"/>
                <w:bottom w:val="none" w:sz="0" w:space="0" w:color="auto"/>
                <w:right w:val="none" w:sz="0" w:space="0" w:color="auto"/>
              </w:divBdr>
              <w:divsChild>
                <w:div w:id="1125269342">
                  <w:marLeft w:val="0"/>
                  <w:marRight w:val="0"/>
                  <w:marTop w:val="0"/>
                  <w:marBottom w:val="0"/>
                  <w:divBdr>
                    <w:top w:val="none" w:sz="0" w:space="0" w:color="auto"/>
                    <w:left w:val="none" w:sz="0" w:space="0" w:color="auto"/>
                    <w:bottom w:val="none" w:sz="0" w:space="0" w:color="auto"/>
                    <w:right w:val="none" w:sz="0" w:space="0" w:color="auto"/>
                  </w:divBdr>
                </w:div>
                <w:div w:id="5631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3151">
          <w:marLeft w:val="0"/>
          <w:marRight w:val="0"/>
          <w:marTop w:val="0"/>
          <w:marBottom w:val="0"/>
          <w:divBdr>
            <w:top w:val="none" w:sz="0" w:space="0" w:color="auto"/>
            <w:left w:val="none" w:sz="0" w:space="0" w:color="auto"/>
            <w:bottom w:val="none" w:sz="0" w:space="0" w:color="auto"/>
            <w:right w:val="none" w:sz="0" w:space="0" w:color="auto"/>
          </w:divBdr>
        </w:div>
        <w:div w:id="1859078596">
          <w:marLeft w:val="0"/>
          <w:marRight w:val="0"/>
          <w:marTop w:val="0"/>
          <w:marBottom w:val="0"/>
          <w:divBdr>
            <w:top w:val="none" w:sz="0" w:space="0" w:color="auto"/>
            <w:left w:val="none" w:sz="0" w:space="0" w:color="auto"/>
            <w:bottom w:val="none" w:sz="0" w:space="0" w:color="auto"/>
            <w:right w:val="none" w:sz="0" w:space="0" w:color="auto"/>
          </w:divBdr>
          <w:divsChild>
            <w:div w:id="285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nr.com.gr" TargetMode="External"/><Relationship Id="rId5" Type="http://schemas.openxmlformats.org/officeDocument/2006/relationships/hyperlink" Target="http://www.qnr.com.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2111</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2019-08-30T10:30:00Z</dcterms:created>
  <dcterms:modified xsi:type="dcterms:W3CDTF">2019-08-30T10:45:00Z</dcterms:modified>
</cp:coreProperties>
</file>